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3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1471"/>
        <w:gridCol w:w="146"/>
        <w:gridCol w:w="146"/>
        <w:gridCol w:w="2365"/>
        <w:gridCol w:w="146"/>
        <w:gridCol w:w="146"/>
        <w:gridCol w:w="1200"/>
        <w:gridCol w:w="960"/>
        <w:gridCol w:w="146"/>
        <w:gridCol w:w="1202"/>
        <w:gridCol w:w="180"/>
        <w:gridCol w:w="1660"/>
        <w:gridCol w:w="960"/>
        <w:gridCol w:w="1413"/>
        <w:gridCol w:w="1700"/>
      </w:tblGrid>
      <w:tr w:rsidR="00916A51" w:rsidRPr="00916A51" w:rsidTr="00916A51">
        <w:trPr>
          <w:trHeight w:val="300"/>
        </w:trPr>
        <w:tc>
          <w:tcPr>
            <w:tcW w:w="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financieel overzicht 2025  resultaat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inkomsten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uitgaven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1-1-2025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31-12-2025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contant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16A5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50,00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€          50,00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€ 156,05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€            206,05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bankrekening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€                 -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€    2.800,00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€ 456,29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€ 2.343,71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€ 2.356,40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€ 4.700,11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spaarrekening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€ 156,05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€ 19.080,81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€ 19.236,86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45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nl-NL"/>
              </w:rPr>
              <w:t xml:space="preserve"> €      24.143,02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16A51">
              <w:rPr>
                <w:rFonts w:ascii="Calibri" w:eastAsia="Times New Roman" w:hAnsi="Calibri" w:cs="Calibri"/>
                <w:color w:val="000000"/>
                <w:lang w:eastAsia="nl-NL"/>
              </w:rPr>
              <w:t>saldo   31-12-2025</w:t>
            </w: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916A51" w:rsidRPr="00916A51" w:rsidTr="00916A51">
        <w:trPr>
          <w:trHeight w:val="30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51" w:rsidRPr="00916A51" w:rsidRDefault="00916A51" w:rsidP="00916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:rsidR="00D53FC3" w:rsidRPr="00916A51" w:rsidRDefault="00916A51" w:rsidP="00916A51"/>
    <w:sectPr w:rsidR="00D53FC3" w:rsidRPr="00916A51" w:rsidSect="00916A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6A51"/>
    <w:rsid w:val="00916A51"/>
    <w:rsid w:val="009609F1"/>
    <w:rsid w:val="00DF5ADA"/>
    <w:rsid w:val="00FB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B6E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Muller</dc:creator>
  <cp:lastModifiedBy>J Muller</cp:lastModifiedBy>
  <cp:revision>1</cp:revision>
  <dcterms:created xsi:type="dcterms:W3CDTF">2026-03-22T17:32:00Z</dcterms:created>
  <dcterms:modified xsi:type="dcterms:W3CDTF">2026-03-22T19:20:00Z</dcterms:modified>
</cp:coreProperties>
</file>